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</w:rPr>
        <w:br/>
        <w:t>образовательное учреждение</w:t>
      </w:r>
      <w:r>
        <w:rPr>
          <w:rFonts w:ascii="Times New Roman" w:hAnsi="Times New Roman" w:cs="Times New Roman"/>
          <w:sz w:val="24"/>
        </w:rPr>
        <w:br/>
        <w:t>«Детский сад №97»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0F12B6">
        <w:rPr>
          <w:rFonts w:ascii="Times New Roman" w:hAnsi="Times New Roman" w:cs="Times New Roman"/>
          <w:b/>
          <w:sz w:val="28"/>
        </w:rPr>
        <w:t>формированию элементарных математических представлений</w:t>
      </w:r>
    </w:p>
    <w:p w:rsidR="00E907C7" w:rsidRPr="00281F07" w:rsidRDefault="00E907C7" w:rsidP="00E907C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 тему «</w:t>
      </w:r>
      <w:r w:rsidR="002C1EDD">
        <w:rPr>
          <w:rFonts w:ascii="Times New Roman" w:hAnsi="Times New Roman" w:cs="Times New Roman"/>
          <w:b/>
          <w:sz w:val="28"/>
        </w:rPr>
        <w:t>Путешествие в страну Сказок»</w:t>
      </w:r>
    </w:p>
    <w:p w:rsidR="00E907C7" w:rsidRPr="000C3DE2" w:rsidRDefault="000F12B6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r w:rsidR="002C1EDD">
        <w:rPr>
          <w:rFonts w:ascii="Times New Roman" w:hAnsi="Times New Roman" w:cs="Times New Roman"/>
          <w:b/>
          <w:sz w:val="28"/>
        </w:rPr>
        <w:t>старшей</w:t>
      </w:r>
      <w:r w:rsidR="00281F07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руппы</w:t>
      </w:r>
      <w:r w:rsidR="00E907C7">
        <w:rPr>
          <w:rFonts w:ascii="Times New Roman" w:hAnsi="Times New Roman" w:cs="Times New Roman"/>
          <w:b/>
          <w:sz w:val="28"/>
        </w:rPr>
        <w:t xml:space="preserve"> 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2C1EDD" w:rsidRDefault="002C1EDD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Тихоненко Ю.В.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281F07">
      <w:pPr>
        <w:rPr>
          <w:rFonts w:ascii="Times New Roman" w:hAnsi="Times New Roman" w:cs="Times New Roman"/>
          <w:sz w:val="24"/>
        </w:rPr>
      </w:pPr>
    </w:p>
    <w:p w:rsidR="002C1EDD" w:rsidRPr="000C3DE2" w:rsidRDefault="005D79AA" w:rsidP="002C1E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Дзержинск 2018</w:t>
      </w:r>
      <w:r w:rsidR="00E907C7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4820"/>
        <w:gridCol w:w="2007"/>
      </w:tblGrid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2C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 w:rsidR="002C1EDD">
              <w:rPr>
                <w:rFonts w:ascii="Times New Roman" w:hAnsi="Times New Roman" w:cs="Times New Roman"/>
                <w:sz w:val="28"/>
                <w:szCs w:val="28"/>
              </w:rPr>
              <w:t>продуктивная, коммуникативная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27" w:type="dxa"/>
            <w:gridSpan w:val="2"/>
          </w:tcPr>
          <w:p w:rsidR="00E907C7" w:rsidRPr="00E92FDA" w:rsidRDefault="00281F0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EDD" w:rsidRPr="002C1ED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827" w:type="dxa"/>
            <w:gridSpan w:val="2"/>
          </w:tcPr>
          <w:p w:rsidR="00E907C7" w:rsidRPr="000F12B6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Формировать умение </w:t>
            </w:r>
            <w:r w:rsidRPr="000F12B6">
              <w:rPr>
                <w:rFonts w:ascii="Times New Roman" w:hAnsi="Times New Roman" w:cs="Times New Roman"/>
                <w:sz w:val="28"/>
                <w:szCs w:val="36"/>
              </w:rPr>
              <w:t>составлять и решать простые арифметические задачи на сложение и вычитание, понимать количественное отношение между числами в пределах 10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827" w:type="dxa"/>
            <w:gridSpan w:val="2"/>
          </w:tcPr>
          <w:p w:rsidR="000F12B6" w:rsidRPr="00CB7A56" w:rsidRDefault="000F12B6" w:rsidP="000F12B6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1) Образовательные:</w:t>
            </w:r>
            <w:r>
              <w:rPr>
                <w:sz w:val="28"/>
                <w:szCs w:val="28"/>
              </w:rPr>
              <w:t xml:space="preserve"> з</w:t>
            </w:r>
            <w:r w:rsidRPr="00CB7A56">
              <w:rPr>
                <w:sz w:val="28"/>
                <w:szCs w:val="28"/>
              </w:rPr>
              <w:t>акреплять знание геометрических фигур</w:t>
            </w:r>
          </w:p>
          <w:p w:rsidR="000F12B6" w:rsidRPr="00CB7A56" w:rsidRDefault="000F12B6" w:rsidP="000F12B6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2) Развивающие:</w:t>
            </w:r>
            <w:r>
              <w:rPr>
                <w:sz w:val="28"/>
                <w:szCs w:val="28"/>
              </w:rPr>
              <w:t xml:space="preserve"> р</w:t>
            </w:r>
            <w:r w:rsidRPr="00CB7A56">
              <w:rPr>
                <w:sz w:val="28"/>
                <w:szCs w:val="28"/>
              </w:rPr>
              <w:t>азвивать логическое мышление</w:t>
            </w:r>
          </w:p>
          <w:p w:rsidR="00E907C7" w:rsidRPr="007D47C4" w:rsidRDefault="000F12B6" w:rsidP="007D47C4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3) Воспитательные:</w:t>
            </w:r>
            <w:r>
              <w:rPr>
                <w:sz w:val="28"/>
                <w:szCs w:val="28"/>
              </w:rPr>
              <w:t xml:space="preserve"> в</w:t>
            </w:r>
            <w:r w:rsidRPr="00CB7A56">
              <w:rPr>
                <w:sz w:val="28"/>
                <w:szCs w:val="28"/>
              </w:rPr>
              <w:t>оспитывать у детей взаимоотношения сотрудничества при решении учебных задач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презентация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281F0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«Арифметические знаки» с использованием интерактивной доски.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141084" w:rsidP="00141084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953D3">
              <w:rPr>
                <w:sz w:val="28"/>
                <w:szCs w:val="28"/>
              </w:rPr>
              <w:t xml:space="preserve">резентация, </w:t>
            </w:r>
            <w:r w:rsidR="000953D3" w:rsidRPr="00CB7A56">
              <w:rPr>
                <w:sz w:val="28"/>
                <w:szCs w:val="28"/>
              </w:rPr>
              <w:t>набор геометрических фигур</w:t>
            </w:r>
            <w:r w:rsidR="000953D3">
              <w:rPr>
                <w:sz w:val="28"/>
                <w:szCs w:val="28"/>
              </w:rPr>
              <w:t xml:space="preserve">, </w:t>
            </w:r>
            <w:r w:rsidR="000953D3" w:rsidRPr="00CB7A56">
              <w:rPr>
                <w:sz w:val="28"/>
                <w:szCs w:val="28"/>
              </w:rPr>
              <w:t>рабочие листы</w:t>
            </w:r>
            <w:r w:rsidR="000953D3">
              <w:rPr>
                <w:sz w:val="28"/>
                <w:szCs w:val="28"/>
              </w:rPr>
              <w:t xml:space="preserve">, </w:t>
            </w:r>
            <w:r w:rsidR="000953D3" w:rsidRPr="00CB7A56">
              <w:rPr>
                <w:sz w:val="28"/>
                <w:szCs w:val="28"/>
              </w:rPr>
              <w:t>набор знаков и цифр до 10</w:t>
            </w:r>
            <w:r>
              <w:rPr>
                <w:sz w:val="28"/>
                <w:szCs w:val="28"/>
              </w:rPr>
              <w:t>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0953D3" w:rsidRDefault="000953D3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3D3">
              <w:rPr>
                <w:rFonts w:ascii="Times New Roman" w:hAnsi="Times New Roman" w:cs="Times New Roman"/>
                <w:sz w:val="28"/>
                <w:szCs w:val="28"/>
              </w:rPr>
              <w:t>ловесные, наглядные, практические, игровые, проблемно – поисковые.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953D3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 форма работы</w:t>
            </w:r>
          </w:p>
        </w:tc>
      </w:tr>
      <w:tr w:rsidR="00E907C7" w:rsidRPr="00E92FDA" w:rsidTr="000953D3">
        <w:tc>
          <w:tcPr>
            <w:tcW w:w="9776" w:type="dxa"/>
            <w:gridSpan w:val="3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820" w:type="dxa"/>
          </w:tcPr>
          <w:p w:rsidR="00E907C7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b/>
                <w:u w:val="single"/>
              </w:rPr>
              <w:t xml:space="preserve">В: - </w:t>
            </w:r>
            <w:r w:rsidRPr="00BD69E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Ребята, посмотрите, как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на экране много </w:t>
            </w:r>
            <w:r w:rsidRPr="00BD69E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разноцветных воздушных шариков!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 w:rsidRPr="00BD69E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Как узнать сколько их? (Нужно шарики посчитать)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 w:rsidRPr="00BD69E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Давайте их сосчитаем. Сколько их? (6)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 w:rsidRPr="00BD69E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Эти воздушные шары прислали нам жители Страны Сказок. Шары необычные, они с загадками. Если мы правильно отгадаем их, то окажемся в Стране Сказок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 w:rsidR="001F1B53" w:rsidRPr="001F1B53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</w:rPr>
              <w:t>(нажимаем красный шар)</w:t>
            </w:r>
          </w:p>
        </w:tc>
        <w:tc>
          <w:tcPr>
            <w:tcW w:w="2007" w:type="dxa"/>
          </w:tcPr>
          <w:p w:rsidR="00BD5DD2" w:rsidRPr="00BD5DD2" w:rsidRDefault="00403852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>
              <w:rPr>
                <w:i/>
              </w:rPr>
              <w:t>Дети сидят на ковре в кругу</w:t>
            </w:r>
            <w:r w:rsidR="00BD5DD2" w:rsidRPr="00BD5DD2">
              <w:rPr>
                <w:i/>
              </w:rPr>
              <w:t>.</w:t>
            </w:r>
          </w:p>
          <w:p w:rsidR="00E907C7" w:rsidRPr="00BD5DD2" w:rsidRDefault="00BD5DD2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t> 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 – </w:t>
            </w: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ориентировачный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4820" w:type="dxa"/>
          </w:tcPr>
          <w:p w:rsidR="00141084" w:rsidRDefault="00141084" w:rsidP="00141084">
            <w:pPr>
              <w:pStyle w:val="a5"/>
              <w:spacing w:before="144" w:after="144" w:line="281" w:lineRule="atLeast"/>
            </w:pPr>
            <w:r>
              <w:t>Появилась девочка</w:t>
            </w:r>
            <w:r>
              <w:br/>
            </w:r>
            <w:r>
              <w:t>В чашечк</w:t>
            </w:r>
            <w:r>
              <w:t>е цветка</w:t>
            </w:r>
            <w:r>
              <w:br/>
              <w:t>И была та девочка</w:t>
            </w:r>
            <w:r>
              <w:br/>
              <w:t>Чуть больше ноготка</w:t>
            </w:r>
            <w:r>
              <w:br/>
              <w:t>В ореховой скорлупке</w:t>
            </w:r>
            <w:r>
              <w:br/>
              <w:t>Девочка спала</w:t>
            </w:r>
            <w:r>
              <w:br/>
            </w:r>
            <w:r>
              <w:lastRenderedPageBreak/>
              <w:t xml:space="preserve">Вот такая девочка </w:t>
            </w:r>
            <w:r>
              <w:br/>
              <w:t xml:space="preserve">Как она мила  </w:t>
            </w:r>
            <w:r>
              <w:t>(</w:t>
            </w:r>
            <w:proofErr w:type="spellStart"/>
            <w:r>
              <w:t>Дюймовочка</w:t>
            </w:r>
            <w:proofErr w:type="spellEnd"/>
            <w:r>
              <w:t>)</w:t>
            </w:r>
          </w:p>
          <w:p w:rsidR="00141084" w:rsidRPr="00141084" w:rsidRDefault="00141084" w:rsidP="00141084">
            <w:pPr>
              <w:pStyle w:val="a5"/>
              <w:spacing w:before="144" w:after="144" w:line="281" w:lineRule="atLeast"/>
              <w:rPr>
                <w:i/>
              </w:rPr>
            </w:pPr>
            <w:r w:rsidRPr="00141084">
              <w:rPr>
                <w:i/>
              </w:rPr>
              <w:t>Слайд 2 (</w:t>
            </w:r>
            <w:proofErr w:type="spellStart"/>
            <w:r w:rsidRPr="00141084">
              <w:rPr>
                <w:i/>
              </w:rPr>
              <w:t>Дюймовочка</w:t>
            </w:r>
            <w:proofErr w:type="spellEnd"/>
            <w:r w:rsidRPr="00141084">
              <w:rPr>
                <w:i/>
              </w:rPr>
              <w:t>)</w:t>
            </w:r>
          </w:p>
          <w:p w:rsidR="00141084" w:rsidRDefault="00141084" w:rsidP="00141084">
            <w:pPr>
              <w:pStyle w:val="a5"/>
              <w:spacing w:before="144" w:after="144" w:line="281" w:lineRule="atLeast"/>
            </w:pPr>
            <w:r>
              <w:t xml:space="preserve">Однажды ночью в открытое окно забралась жаба и украла </w:t>
            </w:r>
            <w:proofErr w:type="spellStart"/>
            <w:r>
              <w:t>Дюймовочку</w:t>
            </w:r>
            <w:proofErr w:type="spellEnd"/>
            <w:r>
              <w:t xml:space="preserve">, решив выдать ее замуж за своего сына. Бедная девочка горько плакала. Рыбки почувствовали, что вода вдруг стала соленой и решили помочь девочке. </w:t>
            </w:r>
          </w:p>
          <w:p w:rsidR="00141084" w:rsidRDefault="00141084" w:rsidP="00141084">
            <w:pPr>
              <w:pStyle w:val="a5"/>
              <w:spacing w:before="144" w:after="144" w:line="281" w:lineRule="atLeast"/>
            </w:pPr>
            <w:r>
              <w:t xml:space="preserve">Ребята, расскажите, кто помог </w:t>
            </w:r>
            <w:proofErr w:type="spellStart"/>
            <w:r>
              <w:t>Дюймовочке</w:t>
            </w:r>
            <w:proofErr w:type="spellEnd"/>
            <w:r>
              <w:t xml:space="preserve"> уплыть от жабы? (ответ: рыбки)</w:t>
            </w:r>
          </w:p>
          <w:p w:rsidR="00141084" w:rsidRDefault="00141084" w:rsidP="00141084">
            <w:pPr>
              <w:pStyle w:val="a5"/>
              <w:spacing w:before="144" w:after="144" w:line="281" w:lineRule="atLeast"/>
            </w:pPr>
            <w:r>
              <w:t xml:space="preserve">Сколько рыб было в речке </w:t>
            </w:r>
            <w:r>
              <w:t>(счет 1-10)</w:t>
            </w:r>
          </w:p>
          <w:p w:rsidR="00141084" w:rsidRPr="00141084" w:rsidRDefault="00141084" w:rsidP="00141084">
            <w:pPr>
              <w:pStyle w:val="a5"/>
              <w:spacing w:before="144" w:after="144" w:line="281" w:lineRule="atLeast"/>
              <w:rPr>
                <w:i/>
              </w:rPr>
            </w:pPr>
            <w:r w:rsidRPr="00141084">
              <w:rPr>
                <w:i/>
              </w:rPr>
              <w:t>Слайд 3 (рыбки)</w:t>
            </w:r>
          </w:p>
          <w:p w:rsidR="00CB541D" w:rsidRPr="00281F07" w:rsidRDefault="00141084" w:rsidP="0014108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>
              <w:t>Мимо пролетал жук, он принес девочку на дерево и познакомил с другими жуками.  И я вас всех приглашаю на эту полянку.</w:t>
            </w:r>
            <w:r>
              <w:t xml:space="preserve"> Присаживайтесь на свои места</w:t>
            </w:r>
          </w:p>
        </w:tc>
        <w:tc>
          <w:tcPr>
            <w:tcW w:w="2007" w:type="dxa"/>
          </w:tcPr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Pr="00281F07" w:rsidRDefault="00281F07" w:rsidP="00281F07">
            <w:pPr>
              <w:pStyle w:val="a5"/>
              <w:rPr>
                <w:i/>
              </w:rPr>
            </w:pPr>
            <w:r w:rsidRPr="00281F07">
              <w:rPr>
                <w:i/>
              </w:rPr>
              <w:t>Ответы детей:</w:t>
            </w: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141084" w:rsidRDefault="00141084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141084" w:rsidRDefault="00141084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141084" w:rsidRDefault="00141084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281F07">
              <w:rPr>
                <w:i/>
              </w:rPr>
              <w:t>Дети садятся за столы</w:t>
            </w:r>
          </w:p>
          <w:p w:rsidR="00E907C7" w:rsidRPr="00BD5DD2" w:rsidRDefault="00E907C7" w:rsidP="00281F07">
            <w:pPr>
              <w:pStyle w:val="a5"/>
              <w:spacing w:before="144" w:beforeAutospacing="0" w:after="144" w:afterAutospacing="0" w:line="281" w:lineRule="atLeast"/>
            </w:pP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практический этап</w:t>
            </w:r>
          </w:p>
        </w:tc>
        <w:tc>
          <w:tcPr>
            <w:tcW w:w="4820" w:type="dxa"/>
          </w:tcPr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Слайд 4 (цветы)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-Как уз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нать сколько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цветов на этой поляне? (надо сосчитать)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-Давайте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сосчитаем сколько всего цветов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? (Ответы детей)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-Какой по счету желтый цветок? Синий?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-Какой по цвету 5 цветок?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-Какой цветок находится перед синим?</w:t>
            </w:r>
          </w:p>
          <w:p w:rsidR="00C628F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Хорошо! Вы правильно выполнили задания. Нам пора отправляться в следующую сказку.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141084" w:rsidRPr="00141084" w:rsidRDefault="001F1B53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</w:r>
            <w:r w:rsidRPr="001F1B53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>(нажимаем желтый шар)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«Дядя Фёдор, на крыльцо!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Вот Вам, Фёдор, письмецо.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Вам прислала это мама,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А от папы — телеграмма.»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Кто сказал так на крылечке?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Почтальон, известно, ... (Печкин)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lastRenderedPageBreak/>
              <w:t>Слайд 5(Печкин)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Печкин хочет с нами </w:t>
            </w:r>
            <w:r w:rsidR="001F1B53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поиграть. Он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выложил цепочку из геометрических фигур и предлагает нам посмотреть и запомнить, а затем по памяти выложить такую же.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Слайд 6 (геометрические фигуры)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-Почтальон Печкин очень доволен и благодарит нас. Пора отправляться в другую сказку.</w:t>
            </w:r>
          </w:p>
          <w:p w:rsidR="00141084" w:rsidRPr="00141084" w:rsidRDefault="001F1B53" w:rsidP="00141084">
            <w:pPr>
              <w:spacing w:after="150" w:line="300" w:lineRule="auto"/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F1B53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>(нажимаем зеленый шар)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Загадка: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Маленькая девочка весело бежит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По тропинке к домику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Что в лесу стоит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Нужно этой девочке к бабушке скорей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Отнести корзиночку, посланную с ней (Красная Шапочка)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Слайд 7(Красная шапочка)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Красная шапочка рассыпала предлагает 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нам 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отдохнуть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. Специально для нас она придумала интересную разминку! </w:t>
            </w:r>
          </w:p>
          <w:p w:rsidR="00141084" w:rsidRPr="00141084" w:rsidRDefault="001F1B53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F1B53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Физкультминутка (</w:t>
            </w:r>
            <w:r w:rsidR="00141084"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в гостях у сказки)</w:t>
            </w:r>
          </w:p>
          <w:p w:rsid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- Попрощаемся с Красной </w:t>
            </w:r>
            <w:r w:rsidR="001F1B53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шапочкой и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отправимся в следующую сказку</w:t>
            </w:r>
          </w:p>
          <w:p w:rsidR="00C628F4" w:rsidRPr="00141084" w:rsidRDefault="00C628F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141084" w:rsidRDefault="001F1B53" w:rsidP="00141084">
            <w:pPr>
              <w:spacing w:after="150" w:line="300" w:lineRule="auto"/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F1B53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>(нажимаем оранжевый шар)</w:t>
            </w:r>
          </w:p>
          <w:p w:rsidR="001F1B53" w:rsidRPr="00141084" w:rsidRDefault="001F1B53" w:rsidP="00141084">
            <w:pPr>
              <w:spacing w:after="150" w:line="300" w:lineRule="auto"/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Загадка: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Их приглашают с другом Геной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На день рожденья непременно.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И любит каждую букашку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Забавный добрый …(Чебурашка)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lastRenderedPageBreak/>
              <w:t>Слайд</w:t>
            </w:r>
            <w:r w:rsidR="001F1B53" w:rsidRPr="001F1B53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 xml:space="preserve"> 8</w:t>
            </w: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 xml:space="preserve"> (Чебурашка)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Ребята, Крокодил Гена дал Чебурашке задание. Дидактическая игра </w:t>
            </w:r>
            <w:r w:rsidR="001F1B53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="001F1B53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Четвертый</w:t>
            </w:r>
            <w:r w:rsidR="001F1B53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лишний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».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Слайд 9 (игра)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141084" w:rsidRPr="00141084" w:rsidRDefault="00C628F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C628F4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>(нажимаем синий</w:t>
            </w:r>
            <w:r w:rsidR="00141084" w:rsidRPr="00141084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 воздушный шар</w:t>
            </w:r>
            <w:r w:rsidRPr="00C628F4">
              <w:rPr>
                <w:rFonts w:ascii="Times New Roman" w:eastAsia="Calibri" w:hAnsi="Times New Roman" w:cs="Times New Roman"/>
                <w:b/>
                <w:sz w:val="24"/>
                <w:shd w:val="clear" w:color="auto" w:fill="FFFFFF"/>
                <w:lang w:eastAsia="ru-RU"/>
              </w:rPr>
              <w:t>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Загадка</w:t>
            </w:r>
            <w:r w:rsidR="00C628F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: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Маша по лесу гуляла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Заблудилась, потерялась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К Мише в домик забрела</w:t>
            </w:r>
          </w:p>
          <w:p w:rsid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Вместе с </w:t>
            </w:r>
            <w:r w:rsidR="00C628F4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Машенькой жила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(Маша и Медведь)</w:t>
            </w:r>
          </w:p>
          <w:p w:rsidR="00C628F4" w:rsidRPr="00141084" w:rsidRDefault="00C628F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Слайд 10 (Маша и Медведь)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1. По дороге на полянку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Четыре морковки зайка съел,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На пенек потом он сел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И еще морковку съел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Ну-ка быстро сосчитай-ка,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Сколько съел морковок зайка? (Пять морковок)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Составь решение этой задачи (4+1=5)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2.Ходит петушок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Красный гребешок.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Шесть хохлаток тоже там.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Сколько всех? Скажите нам? (7)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Составь решение задачи и прочитай. (1+6=7)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3. Пять пушистых кошечек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Улеглись в лукошечке.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Тут одна к ним прибежала.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Сколько кошек вместе стало? (шесть кошечек)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Составь решение задачи и прочитай. (5+1=6)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4.Четыре щенка в футбол играли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Одного домой позвали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Он в окно глядит, считает,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Сколько их теперь играет? (три щенка)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Составь решение задачи и прочитай. (4-1=3)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- Молодцы!! </w:t>
            </w:r>
            <w:r w:rsidR="00C628F4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Маша благодарит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нас. А мы продолжаем путешествие по Стране Сказок.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В какой же сказке мы теперь можем оказаться?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141084" w:rsidRPr="00141084" w:rsidRDefault="00C628F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(нажимаем зеленый</w:t>
            </w:r>
            <w:r w:rsidR="00141084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воздушный шар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Загадка: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Он сиреневый такой,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Машет весело рукой.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Он свалился к нам с луны –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  <w:t>Знают, любят малыши.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br/>
            </w:r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(</w:t>
            </w:r>
            <w:proofErr w:type="spellStart"/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Лунтик</w:t>
            </w:r>
            <w:proofErr w:type="spellEnd"/>
            <w:r w:rsidRPr="00141084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  <w:lang w:eastAsia="ru-RU"/>
              </w:rPr>
              <w:t>)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="00C628F4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Лунтик</w:t>
            </w:r>
            <w:proofErr w:type="spellEnd"/>
            <w:r w:rsidR="00C628F4"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приготовил</w:t>
            </w: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 xml:space="preserve"> Вам интересную математическую загадку. В каких геометрических фигурах спрятан мячик?</w:t>
            </w:r>
          </w:p>
          <w:p w:rsidR="00141084" w:rsidRPr="00141084" w:rsidRDefault="00141084" w:rsidP="00141084">
            <w:pPr>
              <w:spacing w:after="150" w:line="30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</w:pPr>
            <w:r w:rsidRPr="0014108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ru-RU"/>
              </w:rPr>
              <w:t>- Молодцы, ребята!! Все задания выполнили.</w:t>
            </w:r>
          </w:p>
          <w:p w:rsidR="00775685" w:rsidRPr="00BD5DD2" w:rsidRDefault="00775685" w:rsidP="00617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75685" w:rsidRPr="00617D74" w:rsidRDefault="00775685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оценочный этап.</w:t>
            </w:r>
          </w:p>
        </w:tc>
        <w:tc>
          <w:tcPr>
            <w:tcW w:w="4820" w:type="dxa"/>
          </w:tcPr>
          <w:p w:rsidR="00BD5DD2" w:rsidRPr="00BD5DD2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szCs w:val="28"/>
              </w:rPr>
            </w:pPr>
            <w:r w:rsidRPr="00BD5DD2">
              <w:rPr>
                <w:szCs w:val="28"/>
              </w:rPr>
              <w:t>Ребята вот и подошла к концу наша сказка. Дружба и ваши математические знания помогли нашим героям.</w:t>
            </w:r>
          </w:p>
          <w:p w:rsidR="00E907C7" w:rsidRDefault="00BD5DD2" w:rsidP="00BD5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D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Что интересного, запоминающего было сегодня   в нашем путешествии?</w:t>
            </w:r>
          </w:p>
          <w:p w:rsidR="009F2EBF" w:rsidRDefault="009F2EBF" w:rsidP="009F2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2EBF" w:rsidRPr="009F2EBF" w:rsidRDefault="009F2EBF" w:rsidP="009F2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2EBF">
              <w:rPr>
                <w:rFonts w:ascii="Times New Roman" w:hAnsi="Times New Roman" w:cs="Times New Roman"/>
                <w:sz w:val="24"/>
                <w:szCs w:val="28"/>
              </w:rPr>
              <w:t xml:space="preserve">Вспомните, в каких сказках мы побывали? </w:t>
            </w:r>
          </w:p>
          <w:p w:rsidR="009F2EBF" w:rsidRDefault="009F2EBF" w:rsidP="009F2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2EBF" w:rsidRPr="009F2EBF" w:rsidRDefault="009F2EBF" w:rsidP="009F2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2EBF">
              <w:rPr>
                <w:rFonts w:ascii="Times New Roman" w:hAnsi="Times New Roman" w:cs="Times New Roman"/>
                <w:sz w:val="24"/>
                <w:szCs w:val="28"/>
              </w:rPr>
              <w:t>А в следующий раз мы с вами отправимся в другое путешествие.</w:t>
            </w:r>
          </w:p>
          <w:p w:rsidR="009F2EBF" w:rsidRPr="00BD5DD2" w:rsidRDefault="009F2EBF" w:rsidP="00BD5D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lastRenderedPageBreak/>
              <w:t>Ответы детей: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 xml:space="preserve">-Мы учились </w:t>
            </w:r>
            <w:r w:rsidRPr="00617D74">
              <w:rPr>
                <w:i/>
                <w:szCs w:val="28"/>
              </w:rPr>
              <w:lastRenderedPageBreak/>
              <w:t>решать задачи;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>-</w:t>
            </w:r>
            <w:bookmarkStart w:id="0" w:name="_GoBack"/>
            <w:bookmarkEnd w:id="0"/>
            <w:r w:rsidRPr="00617D74">
              <w:rPr>
                <w:i/>
                <w:szCs w:val="28"/>
              </w:rPr>
              <w:t>называть геометрические фигуры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>-научились находить неизвестное число;</w:t>
            </w:r>
          </w:p>
          <w:p w:rsidR="00E907C7" w:rsidRPr="00BD5DD2" w:rsidRDefault="00E907C7" w:rsidP="00BD5D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79AA" w:rsidRDefault="005D79AA"/>
    <w:p w:rsidR="005D79AA" w:rsidRDefault="005D79AA">
      <w:pPr>
        <w:sectPr w:rsidR="005D79AA" w:rsidSect="00A31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C7A" w:rsidRDefault="00345C7A" w:rsidP="00141084"/>
    <w:sectPr w:rsidR="00345C7A" w:rsidSect="005D7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AE1"/>
    <w:multiLevelType w:val="hybridMultilevel"/>
    <w:tmpl w:val="040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6136"/>
    <w:multiLevelType w:val="hybridMultilevel"/>
    <w:tmpl w:val="E1D2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6B"/>
    <w:rsid w:val="000953D3"/>
    <w:rsid w:val="000976B8"/>
    <w:rsid w:val="000F12B6"/>
    <w:rsid w:val="00141084"/>
    <w:rsid w:val="001F1B53"/>
    <w:rsid w:val="00276179"/>
    <w:rsid w:val="00281F07"/>
    <w:rsid w:val="002C1EDD"/>
    <w:rsid w:val="00345C7A"/>
    <w:rsid w:val="00403852"/>
    <w:rsid w:val="005D79AA"/>
    <w:rsid w:val="00617D74"/>
    <w:rsid w:val="00641E0E"/>
    <w:rsid w:val="00775685"/>
    <w:rsid w:val="007D47C4"/>
    <w:rsid w:val="00904709"/>
    <w:rsid w:val="009F2EBF"/>
    <w:rsid w:val="00A31622"/>
    <w:rsid w:val="00BD5DD2"/>
    <w:rsid w:val="00C628F4"/>
    <w:rsid w:val="00CB541D"/>
    <w:rsid w:val="00D7066B"/>
    <w:rsid w:val="00E907C7"/>
    <w:rsid w:val="00F2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5D3"/>
  <w15:docId w15:val="{ECCAB487-842F-4AA6-9C93-7B0A39B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C7"/>
    <w:pPr>
      <w:ind w:left="720"/>
      <w:contextualSpacing/>
    </w:pPr>
  </w:style>
  <w:style w:type="paragraph" w:styleId="a5">
    <w:name w:val="Normal (Web)"/>
    <w:basedOn w:val="a"/>
    <w:rsid w:val="000F12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basedOn w:val="a0"/>
    <w:qFormat/>
    <w:rsid w:val="000953D3"/>
    <w:rPr>
      <w:b/>
      <w:bCs/>
    </w:rPr>
  </w:style>
  <w:style w:type="character" w:customStyle="1" w:styleId="apple-converted-space">
    <w:name w:val="apple-converted-space"/>
    <w:basedOn w:val="a0"/>
    <w:rsid w:val="00BD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2017-06-27T11:27:00Z</dcterms:created>
  <dcterms:modified xsi:type="dcterms:W3CDTF">2019-08-28T21:33:00Z</dcterms:modified>
</cp:coreProperties>
</file>